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4531"/>
        <w:gridCol w:w="4531"/>
      </w:tblGrid>
      <w:tr w:rsidR="006322DE" w:rsidRPr="006322DE" w:rsidTr="001A0526">
        <w:tc>
          <w:tcPr>
            <w:tcW w:w="4531" w:type="dxa"/>
          </w:tcPr>
          <w:p w:rsidR="006322DE" w:rsidRPr="006322DE" w:rsidRDefault="006322DE" w:rsidP="001A0526">
            <w:pPr>
              <w:pStyle w:val="Zkladntext"/>
              <w:widowControl/>
              <w:spacing w:after="246"/>
              <w:rPr>
                <w:rFonts w:ascii="Arial" w:hAnsi="Arial" w:cs="Arial"/>
                <w:color w:val="000000"/>
                <w:sz w:val="22"/>
                <w:szCs w:val="22"/>
              </w:rPr>
            </w:pPr>
            <w:r w:rsidRPr="006322DE">
              <w:rPr>
                <w:rFonts w:ascii="Arial" w:hAnsi="Arial" w:cs="Arial"/>
                <w:b/>
                <w:color w:val="000000"/>
                <w:sz w:val="22"/>
                <w:szCs w:val="22"/>
              </w:rPr>
              <w:t>Předpis číslo:</w:t>
            </w:r>
          </w:p>
        </w:tc>
        <w:tc>
          <w:tcPr>
            <w:tcW w:w="4531" w:type="dxa"/>
          </w:tcPr>
          <w:p w:rsidR="006322DE" w:rsidRPr="006322DE" w:rsidRDefault="00350B73" w:rsidP="006322DE">
            <w:pPr>
              <w:pStyle w:val="Zkladntext"/>
              <w:widowControl/>
              <w:spacing w:after="246"/>
              <w:rPr>
                <w:rFonts w:ascii="Arial" w:hAnsi="Arial" w:cs="Arial"/>
                <w:color w:val="000000"/>
                <w:sz w:val="22"/>
                <w:szCs w:val="22"/>
              </w:rPr>
            </w:pPr>
            <w:r>
              <w:rPr>
                <w:rFonts w:ascii="Arial" w:hAnsi="Arial" w:cs="Arial"/>
                <w:color w:val="000000"/>
                <w:sz w:val="22"/>
                <w:szCs w:val="22"/>
              </w:rPr>
              <w:t>P</w:t>
            </w:r>
            <w:r w:rsidR="007A0981">
              <w:rPr>
                <w:rFonts w:ascii="Arial" w:hAnsi="Arial" w:cs="Arial"/>
                <w:color w:val="000000"/>
                <w:sz w:val="22"/>
                <w:szCs w:val="22"/>
              </w:rPr>
              <w:t>13/</w:t>
            </w:r>
            <w:r>
              <w:rPr>
                <w:rFonts w:ascii="Arial" w:hAnsi="Arial" w:cs="Arial"/>
                <w:color w:val="000000"/>
                <w:sz w:val="22"/>
                <w:szCs w:val="22"/>
              </w:rPr>
              <w:t>20</w:t>
            </w:r>
            <w:bookmarkStart w:id="0" w:name="_GoBack"/>
            <w:bookmarkEnd w:id="0"/>
            <w:r w:rsidR="007A0981">
              <w:rPr>
                <w:rFonts w:ascii="Arial" w:hAnsi="Arial" w:cs="Arial"/>
                <w:color w:val="000000"/>
                <w:sz w:val="22"/>
                <w:szCs w:val="22"/>
              </w:rPr>
              <w:t>19</w:t>
            </w:r>
          </w:p>
        </w:tc>
      </w:tr>
      <w:tr w:rsidR="006322DE" w:rsidRPr="006322DE" w:rsidTr="001A0526">
        <w:tc>
          <w:tcPr>
            <w:tcW w:w="4531" w:type="dxa"/>
          </w:tcPr>
          <w:p w:rsidR="006322DE" w:rsidRPr="006322DE" w:rsidRDefault="006322DE" w:rsidP="001A0526">
            <w:pPr>
              <w:pStyle w:val="Zkladntext"/>
              <w:widowControl/>
              <w:spacing w:after="246"/>
              <w:rPr>
                <w:rFonts w:ascii="Arial" w:hAnsi="Arial" w:cs="Arial"/>
                <w:color w:val="000000"/>
                <w:sz w:val="22"/>
                <w:szCs w:val="22"/>
              </w:rPr>
            </w:pPr>
            <w:r w:rsidRPr="006322DE">
              <w:rPr>
                <w:rFonts w:ascii="Arial" w:hAnsi="Arial" w:cs="Arial"/>
                <w:b/>
                <w:color w:val="000000"/>
                <w:sz w:val="22"/>
                <w:szCs w:val="22"/>
              </w:rPr>
              <w:t>Název předpisu:</w:t>
            </w:r>
          </w:p>
        </w:tc>
        <w:tc>
          <w:tcPr>
            <w:tcW w:w="4531" w:type="dxa"/>
          </w:tcPr>
          <w:p w:rsidR="006322DE" w:rsidRPr="007A0981" w:rsidRDefault="007A0981" w:rsidP="007A0981">
            <w:pPr>
              <w:pStyle w:val="Zkladntext"/>
              <w:widowControl/>
              <w:spacing w:after="246" w:line="190" w:lineRule="atLeast"/>
              <w:rPr>
                <w:rFonts w:asciiTheme="minorHAnsi" w:hAnsiTheme="minorHAnsi" w:cstheme="minorHAnsi"/>
                <w:color w:val="000000"/>
              </w:rPr>
            </w:pPr>
            <w:r w:rsidRPr="002D2FB0">
              <w:rPr>
                <w:rFonts w:asciiTheme="minorHAnsi" w:hAnsiTheme="minorHAnsi" w:cstheme="minorHAnsi"/>
                <w:b/>
                <w:color w:val="000000"/>
              </w:rPr>
              <w:t>VÝMĚNA A POSTOUPENÍ OPRÁVNĚNÍ K PŘIHLÁŠCE DO SOUTĚŽE MEZI KLUBY.</w:t>
            </w:r>
          </w:p>
        </w:tc>
      </w:tr>
      <w:tr w:rsidR="006322DE" w:rsidRPr="006322DE" w:rsidTr="001A0526">
        <w:tc>
          <w:tcPr>
            <w:tcW w:w="4531" w:type="dxa"/>
          </w:tcPr>
          <w:p w:rsidR="006322DE" w:rsidRPr="006322DE" w:rsidRDefault="006322DE" w:rsidP="001A0526">
            <w:pPr>
              <w:pStyle w:val="Zkladntext"/>
              <w:widowControl/>
              <w:spacing w:after="246"/>
              <w:rPr>
                <w:rFonts w:ascii="Arial" w:hAnsi="Arial" w:cs="Arial"/>
                <w:b/>
                <w:color w:val="000000"/>
                <w:sz w:val="22"/>
                <w:szCs w:val="22"/>
              </w:rPr>
            </w:pPr>
            <w:r w:rsidRPr="006322DE">
              <w:rPr>
                <w:rFonts w:ascii="Arial" w:hAnsi="Arial" w:cs="Arial"/>
                <w:b/>
                <w:color w:val="000000"/>
                <w:sz w:val="22"/>
                <w:szCs w:val="22"/>
              </w:rPr>
              <w:t>Předpis vydán na základě:</w:t>
            </w:r>
          </w:p>
        </w:tc>
        <w:tc>
          <w:tcPr>
            <w:tcW w:w="4531" w:type="dxa"/>
          </w:tcPr>
          <w:p w:rsidR="006322DE" w:rsidRPr="006322DE" w:rsidRDefault="00E5052B" w:rsidP="001A0526">
            <w:pPr>
              <w:pStyle w:val="Zkladntext"/>
              <w:widowControl/>
              <w:spacing w:after="246"/>
              <w:rPr>
                <w:rFonts w:ascii="Arial" w:hAnsi="Arial" w:cs="Arial"/>
                <w:color w:val="000000"/>
                <w:sz w:val="22"/>
                <w:szCs w:val="22"/>
              </w:rPr>
            </w:pPr>
            <w:r>
              <w:rPr>
                <w:rFonts w:ascii="Arial" w:hAnsi="Arial" w:cs="Arial"/>
                <w:color w:val="000000"/>
                <w:sz w:val="22"/>
                <w:szCs w:val="22"/>
              </w:rPr>
              <w:t>B</w:t>
            </w:r>
            <w:r w:rsidR="006322DE" w:rsidRPr="006322DE">
              <w:rPr>
                <w:rFonts w:ascii="Arial" w:hAnsi="Arial" w:cs="Arial"/>
                <w:color w:val="000000"/>
                <w:sz w:val="22"/>
                <w:szCs w:val="22"/>
              </w:rPr>
              <w:t>odu 3. článku 5 Stanov Pražského tenisového svazu (dále jen „PTS“) účinných od 27. 6. 2016</w:t>
            </w:r>
            <w:r w:rsidR="005961D1">
              <w:rPr>
                <w:rFonts w:ascii="Arial" w:hAnsi="Arial" w:cs="Arial"/>
                <w:color w:val="000000"/>
                <w:sz w:val="22"/>
                <w:szCs w:val="22"/>
              </w:rPr>
              <w:t xml:space="preserve"> a zmocnění daného Výkonnému výboru Pražského tenisového svazu (dále jen „VV PTS“</w:t>
            </w:r>
            <w:r>
              <w:rPr>
                <w:rFonts w:ascii="Arial" w:hAnsi="Arial" w:cs="Arial"/>
                <w:color w:val="000000"/>
                <w:sz w:val="22"/>
                <w:szCs w:val="22"/>
              </w:rPr>
              <w:t xml:space="preserve">) dle </w:t>
            </w:r>
            <w:r w:rsidR="00C62B1C">
              <w:rPr>
                <w:rFonts w:ascii="Arial" w:hAnsi="Arial" w:cs="Arial"/>
                <w:color w:val="000000"/>
                <w:sz w:val="22"/>
                <w:szCs w:val="22"/>
              </w:rPr>
              <w:t xml:space="preserve">článku 24 a </w:t>
            </w:r>
            <w:r>
              <w:rPr>
                <w:rFonts w:ascii="Arial" w:hAnsi="Arial" w:cs="Arial"/>
                <w:color w:val="000000"/>
                <w:sz w:val="22"/>
                <w:szCs w:val="22"/>
              </w:rPr>
              <w:t>písm. c) článku 72 Soutěžního řádu Českého tenisového svazu (dále jen „ČTS“).</w:t>
            </w:r>
          </w:p>
        </w:tc>
      </w:tr>
      <w:tr w:rsidR="006322DE" w:rsidRPr="006322DE" w:rsidTr="001A0526">
        <w:tc>
          <w:tcPr>
            <w:tcW w:w="4531" w:type="dxa"/>
          </w:tcPr>
          <w:p w:rsidR="006322DE" w:rsidRPr="006322DE" w:rsidRDefault="006322DE" w:rsidP="001A0526">
            <w:pPr>
              <w:pStyle w:val="Zkladntext"/>
              <w:widowControl/>
              <w:spacing w:after="246"/>
              <w:rPr>
                <w:rFonts w:ascii="Arial" w:hAnsi="Arial" w:cs="Arial"/>
                <w:color w:val="000000"/>
                <w:sz w:val="22"/>
                <w:szCs w:val="22"/>
              </w:rPr>
            </w:pPr>
            <w:r w:rsidRPr="006322DE">
              <w:rPr>
                <w:rFonts w:ascii="Arial" w:hAnsi="Arial" w:cs="Arial"/>
                <w:b/>
                <w:color w:val="000000"/>
                <w:sz w:val="22"/>
                <w:szCs w:val="22"/>
              </w:rPr>
              <w:t>Účinnost předpisu:</w:t>
            </w:r>
          </w:p>
        </w:tc>
        <w:tc>
          <w:tcPr>
            <w:tcW w:w="4531" w:type="dxa"/>
          </w:tcPr>
          <w:p w:rsidR="006322DE" w:rsidRPr="006322DE" w:rsidRDefault="006322DE" w:rsidP="001A0526">
            <w:pPr>
              <w:pStyle w:val="Zkladntext"/>
              <w:widowControl/>
              <w:spacing w:after="246"/>
              <w:rPr>
                <w:rFonts w:ascii="Arial" w:hAnsi="Arial" w:cs="Arial"/>
                <w:color w:val="000000"/>
                <w:sz w:val="22"/>
                <w:szCs w:val="22"/>
              </w:rPr>
            </w:pPr>
            <w:r w:rsidRPr="006322DE">
              <w:rPr>
                <w:rFonts w:ascii="Arial" w:hAnsi="Arial" w:cs="Arial"/>
                <w:color w:val="000000"/>
                <w:sz w:val="22"/>
                <w:szCs w:val="22"/>
              </w:rPr>
              <w:t>1. 2. 2019</w:t>
            </w:r>
          </w:p>
        </w:tc>
      </w:tr>
      <w:tr w:rsidR="006322DE" w:rsidRPr="006322DE" w:rsidTr="001A0526">
        <w:tc>
          <w:tcPr>
            <w:tcW w:w="4531" w:type="dxa"/>
          </w:tcPr>
          <w:p w:rsidR="006322DE" w:rsidRPr="006322DE" w:rsidRDefault="006322DE" w:rsidP="001A0526">
            <w:pPr>
              <w:pStyle w:val="Zkladntext"/>
              <w:widowControl/>
              <w:spacing w:after="246"/>
              <w:rPr>
                <w:rFonts w:ascii="Arial" w:hAnsi="Arial" w:cs="Arial"/>
                <w:color w:val="000000"/>
                <w:sz w:val="22"/>
                <w:szCs w:val="22"/>
              </w:rPr>
            </w:pPr>
            <w:r w:rsidRPr="006322DE">
              <w:rPr>
                <w:rFonts w:ascii="Arial" w:hAnsi="Arial" w:cs="Arial"/>
                <w:b/>
                <w:color w:val="000000"/>
                <w:sz w:val="22"/>
                <w:szCs w:val="22"/>
              </w:rPr>
              <w:t>Závaznost předpisu:</w:t>
            </w:r>
          </w:p>
        </w:tc>
        <w:tc>
          <w:tcPr>
            <w:tcW w:w="4531" w:type="dxa"/>
          </w:tcPr>
          <w:p w:rsidR="006322DE" w:rsidRPr="006322DE" w:rsidRDefault="006322DE" w:rsidP="00E5052B">
            <w:pPr>
              <w:pStyle w:val="Zkladntext"/>
              <w:widowControl/>
              <w:spacing w:after="246"/>
              <w:rPr>
                <w:rFonts w:ascii="Arial" w:hAnsi="Arial" w:cs="Arial"/>
                <w:color w:val="000000"/>
                <w:sz w:val="22"/>
                <w:szCs w:val="22"/>
              </w:rPr>
            </w:pPr>
            <w:r w:rsidRPr="006322DE">
              <w:rPr>
                <w:rFonts w:ascii="Arial" w:hAnsi="Arial" w:cs="Arial"/>
                <w:color w:val="000000"/>
                <w:sz w:val="22"/>
                <w:szCs w:val="22"/>
              </w:rPr>
              <w:t>Pro všechny kluby a oddíly (dále jen „</w:t>
            </w:r>
            <w:r w:rsidR="005961D1">
              <w:rPr>
                <w:rFonts w:ascii="Arial" w:hAnsi="Arial" w:cs="Arial"/>
                <w:color w:val="000000"/>
                <w:sz w:val="22"/>
                <w:szCs w:val="22"/>
              </w:rPr>
              <w:t>klub</w:t>
            </w:r>
            <w:r w:rsidR="00E5052B">
              <w:rPr>
                <w:rFonts w:ascii="Arial" w:hAnsi="Arial" w:cs="Arial"/>
                <w:color w:val="000000"/>
                <w:sz w:val="22"/>
                <w:szCs w:val="22"/>
              </w:rPr>
              <w:t>“</w:t>
            </w:r>
            <w:r w:rsidR="005961D1">
              <w:rPr>
                <w:rFonts w:ascii="Arial" w:hAnsi="Arial" w:cs="Arial"/>
                <w:color w:val="000000"/>
                <w:sz w:val="22"/>
                <w:szCs w:val="22"/>
              </w:rPr>
              <w:t xml:space="preserve"> </w:t>
            </w:r>
            <w:r w:rsidR="00E5052B">
              <w:rPr>
                <w:rFonts w:ascii="Arial" w:hAnsi="Arial" w:cs="Arial"/>
                <w:color w:val="000000"/>
                <w:sz w:val="22"/>
                <w:szCs w:val="22"/>
              </w:rPr>
              <w:t>nebo</w:t>
            </w:r>
            <w:r w:rsidR="005961D1">
              <w:rPr>
                <w:rFonts w:ascii="Arial" w:hAnsi="Arial" w:cs="Arial"/>
                <w:color w:val="000000"/>
                <w:sz w:val="22"/>
                <w:szCs w:val="22"/>
              </w:rPr>
              <w:t xml:space="preserve"> </w:t>
            </w:r>
            <w:r w:rsidR="00E5052B">
              <w:rPr>
                <w:rFonts w:ascii="Arial" w:hAnsi="Arial" w:cs="Arial"/>
                <w:color w:val="000000"/>
                <w:sz w:val="22"/>
                <w:szCs w:val="22"/>
              </w:rPr>
              <w:t>„</w:t>
            </w:r>
            <w:r w:rsidRPr="006322DE">
              <w:rPr>
                <w:rFonts w:ascii="Arial" w:hAnsi="Arial" w:cs="Arial"/>
                <w:color w:val="000000"/>
                <w:sz w:val="22"/>
                <w:szCs w:val="22"/>
              </w:rPr>
              <w:t>kluby“) s členstvím v PTS</w:t>
            </w:r>
          </w:p>
        </w:tc>
      </w:tr>
      <w:tr w:rsidR="00B86397" w:rsidRPr="006322DE" w:rsidTr="001A0526">
        <w:tc>
          <w:tcPr>
            <w:tcW w:w="4531" w:type="dxa"/>
          </w:tcPr>
          <w:p w:rsidR="00B86397" w:rsidRPr="006322DE" w:rsidRDefault="00B86397" w:rsidP="001A0526">
            <w:pPr>
              <w:pStyle w:val="Zkladntext"/>
              <w:widowControl/>
              <w:spacing w:after="246"/>
              <w:rPr>
                <w:rFonts w:ascii="Arial" w:hAnsi="Arial" w:cs="Arial"/>
                <w:b/>
                <w:color w:val="000000"/>
                <w:sz w:val="22"/>
                <w:szCs w:val="22"/>
              </w:rPr>
            </w:pPr>
            <w:r>
              <w:rPr>
                <w:rFonts w:ascii="Arial" w:hAnsi="Arial" w:cs="Arial"/>
                <w:b/>
                <w:color w:val="000000"/>
                <w:sz w:val="22"/>
                <w:szCs w:val="22"/>
              </w:rPr>
              <w:t>Aplikace předpisu:</w:t>
            </w:r>
          </w:p>
        </w:tc>
        <w:tc>
          <w:tcPr>
            <w:tcW w:w="4531" w:type="dxa"/>
          </w:tcPr>
          <w:p w:rsidR="00B86397" w:rsidRPr="006322DE" w:rsidRDefault="00C41F4A" w:rsidP="00C41F4A">
            <w:pPr>
              <w:pStyle w:val="Zkladntext"/>
              <w:widowControl/>
              <w:spacing w:after="246"/>
              <w:rPr>
                <w:rFonts w:ascii="Arial" w:hAnsi="Arial" w:cs="Arial"/>
                <w:color w:val="000000"/>
                <w:sz w:val="22"/>
                <w:szCs w:val="22"/>
              </w:rPr>
            </w:pPr>
            <w:r>
              <w:rPr>
                <w:rFonts w:ascii="Arial" w:hAnsi="Arial" w:cs="Arial"/>
                <w:color w:val="000000"/>
                <w:sz w:val="22"/>
                <w:szCs w:val="22"/>
              </w:rPr>
              <w:t>Na v</w:t>
            </w:r>
            <w:r w:rsidR="00B86397">
              <w:rPr>
                <w:rFonts w:ascii="Arial" w:hAnsi="Arial" w:cs="Arial"/>
                <w:color w:val="000000"/>
                <w:sz w:val="22"/>
                <w:szCs w:val="22"/>
              </w:rPr>
              <w:t>šechny věkové kategorie</w:t>
            </w:r>
          </w:p>
        </w:tc>
      </w:tr>
      <w:tr w:rsidR="006322DE" w:rsidRPr="006322DE" w:rsidTr="001A0526">
        <w:tc>
          <w:tcPr>
            <w:tcW w:w="4531" w:type="dxa"/>
          </w:tcPr>
          <w:p w:rsidR="006322DE" w:rsidRPr="006322DE" w:rsidRDefault="006322DE" w:rsidP="006322DE">
            <w:pPr>
              <w:pStyle w:val="Zkladntext"/>
              <w:widowControl/>
              <w:spacing w:after="0"/>
              <w:rPr>
                <w:rFonts w:ascii="Arial" w:hAnsi="Arial" w:cs="Arial"/>
                <w:color w:val="000000"/>
                <w:sz w:val="22"/>
                <w:szCs w:val="22"/>
              </w:rPr>
            </w:pPr>
            <w:r w:rsidRPr="006322DE">
              <w:rPr>
                <w:rFonts w:ascii="Arial" w:hAnsi="Arial" w:cs="Arial"/>
                <w:b/>
                <w:color w:val="000000"/>
                <w:sz w:val="22"/>
                <w:szCs w:val="22"/>
              </w:rPr>
              <w:t>Gestor předpisu:</w:t>
            </w:r>
          </w:p>
        </w:tc>
        <w:tc>
          <w:tcPr>
            <w:tcW w:w="4531" w:type="dxa"/>
          </w:tcPr>
          <w:p w:rsidR="006322DE" w:rsidRPr="006322DE" w:rsidRDefault="00E5052B" w:rsidP="006322DE">
            <w:pPr>
              <w:pStyle w:val="Zkladntext"/>
              <w:widowControl/>
              <w:spacing w:after="0"/>
              <w:rPr>
                <w:rFonts w:ascii="Arial" w:hAnsi="Arial" w:cs="Arial"/>
                <w:color w:val="000000"/>
                <w:sz w:val="22"/>
                <w:szCs w:val="22"/>
              </w:rPr>
            </w:pPr>
            <w:r>
              <w:rPr>
                <w:rFonts w:ascii="Arial" w:hAnsi="Arial" w:cs="Arial"/>
                <w:color w:val="000000"/>
                <w:sz w:val="22"/>
                <w:szCs w:val="22"/>
              </w:rPr>
              <w:t>VV PTS</w:t>
            </w:r>
          </w:p>
        </w:tc>
      </w:tr>
      <w:tr w:rsidR="006322DE" w:rsidRPr="006322DE" w:rsidTr="001A0526">
        <w:tc>
          <w:tcPr>
            <w:tcW w:w="4531" w:type="dxa"/>
          </w:tcPr>
          <w:p w:rsidR="006322DE" w:rsidRPr="006322DE" w:rsidRDefault="006322DE" w:rsidP="006322DE">
            <w:pPr>
              <w:pStyle w:val="Zkladntext"/>
              <w:widowControl/>
              <w:spacing w:after="0"/>
              <w:rPr>
                <w:rFonts w:ascii="Arial" w:hAnsi="Arial" w:cs="Arial"/>
                <w:color w:val="000000"/>
                <w:sz w:val="22"/>
                <w:szCs w:val="22"/>
              </w:rPr>
            </w:pPr>
            <w:r w:rsidRPr="006322DE">
              <w:rPr>
                <w:rFonts w:ascii="Arial" w:hAnsi="Arial" w:cs="Arial"/>
                <w:b/>
                <w:color w:val="000000"/>
                <w:sz w:val="22"/>
                <w:szCs w:val="22"/>
              </w:rPr>
              <w:t>Předpis je dodatkem, mění, ruší:</w:t>
            </w:r>
          </w:p>
        </w:tc>
        <w:tc>
          <w:tcPr>
            <w:tcW w:w="4531" w:type="dxa"/>
          </w:tcPr>
          <w:p w:rsidR="007A0981" w:rsidRPr="007A0981" w:rsidRDefault="006322DE" w:rsidP="007A0981">
            <w:pPr>
              <w:pStyle w:val="Zkladntext"/>
              <w:widowControl/>
              <w:spacing w:after="0"/>
              <w:rPr>
                <w:rFonts w:asciiTheme="minorHAnsi" w:hAnsiTheme="minorHAnsi" w:cstheme="minorHAnsi"/>
                <w:color w:val="000000"/>
              </w:rPr>
            </w:pPr>
            <w:r w:rsidRPr="006322DE">
              <w:rPr>
                <w:rFonts w:ascii="Arial" w:hAnsi="Arial" w:cs="Arial"/>
                <w:color w:val="000000"/>
                <w:sz w:val="22"/>
                <w:szCs w:val="22"/>
              </w:rPr>
              <w:t xml:space="preserve">V plném rozsahu k 31. 1. 2019 ruší účinnost předpisu: </w:t>
            </w:r>
            <w:r w:rsidR="007A0981" w:rsidRPr="007A0981">
              <w:rPr>
                <w:rFonts w:asciiTheme="minorHAnsi" w:hAnsiTheme="minorHAnsi" w:cstheme="minorHAnsi"/>
                <w:color w:val="000000"/>
              </w:rPr>
              <w:t>PŘEDPIS PTS P -12/08</w:t>
            </w:r>
          </w:p>
          <w:p w:rsidR="007A0981" w:rsidRPr="007A0981" w:rsidRDefault="007A0981" w:rsidP="007A0981">
            <w:pPr>
              <w:pStyle w:val="Zkladntext"/>
              <w:widowControl/>
              <w:spacing w:after="0" w:line="190" w:lineRule="atLeast"/>
              <w:rPr>
                <w:rFonts w:asciiTheme="minorHAnsi" w:hAnsiTheme="minorHAnsi" w:cstheme="minorHAnsi"/>
                <w:color w:val="000000"/>
              </w:rPr>
            </w:pPr>
            <w:r w:rsidRPr="007A0981">
              <w:rPr>
                <w:rFonts w:asciiTheme="minorHAnsi" w:hAnsiTheme="minorHAnsi" w:cstheme="minorHAnsi"/>
                <w:color w:val="000000"/>
              </w:rPr>
              <w:t>PŘEBOR PRAHY SMÍŠENÝCH DRUŽSTEV. VÝMĚNA A POSTOUPENÍ OPRÁVNĚNÍ K PŘIHLÁŠCE DO SOUTĚŽE MEZI KLUBY.</w:t>
            </w:r>
          </w:p>
          <w:p w:rsidR="006322DE" w:rsidRPr="006322DE" w:rsidRDefault="006322DE" w:rsidP="006322DE">
            <w:pPr>
              <w:pStyle w:val="Zkladntext"/>
              <w:widowControl/>
              <w:spacing w:after="0"/>
              <w:rPr>
                <w:rFonts w:ascii="Arial" w:hAnsi="Arial" w:cs="Arial"/>
                <w:color w:val="000000"/>
                <w:sz w:val="22"/>
                <w:szCs w:val="22"/>
              </w:rPr>
            </w:pPr>
          </w:p>
        </w:tc>
      </w:tr>
    </w:tbl>
    <w:p w:rsidR="006322DE" w:rsidRPr="006322DE" w:rsidRDefault="006322DE" w:rsidP="006322DE">
      <w:pPr>
        <w:pStyle w:val="Zkladntext"/>
        <w:widowControl/>
        <w:spacing w:after="0"/>
        <w:rPr>
          <w:rFonts w:ascii="Arial" w:hAnsi="Arial" w:cs="Arial"/>
          <w:b/>
          <w:color w:val="000000"/>
          <w:sz w:val="22"/>
          <w:szCs w:val="22"/>
        </w:rPr>
      </w:pPr>
    </w:p>
    <w:p w:rsidR="007A0981" w:rsidRPr="002D2FB0" w:rsidRDefault="007A0981" w:rsidP="007A0981">
      <w:pPr>
        <w:pStyle w:val="Zkladntext"/>
        <w:widowControl/>
        <w:spacing w:after="0" w:line="190" w:lineRule="atLeast"/>
        <w:rPr>
          <w:rFonts w:asciiTheme="minorHAnsi" w:hAnsiTheme="minorHAnsi" w:cstheme="minorHAnsi"/>
          <w:color w:val="000000"/>
        </w:rPr>
      </w:pPr>
      <w:r w:rsidRPr="002D2FB0">
        <w:rPr>
          <w:rFonts w:asciiTheme="minorHAnsi" w:hAnsiTheme="minorHAnsi" w:cstheme="minorHAnsi"/>
          <w:color w:val="000000"/>
        </w:rPr>
        <w:t xml:space="preserve">Pro výměnu oprávnění k přihlášce do soutěže mezi kluby platí článek 72 </w:t>
      </w:r>
      <w:r>
        <w:rPr>
          <w:rFonts w:asciiTheme="minorHAnsi" w:hAnsiTheme="minorHAnsi" w:cstheme="minorHAnsi"/>
          <w:color w:val="000000"/>
        </w:rPr>
        <w:t>SŘT (</w:t>
      </w:r>
      <w:r w:rsidRPr="002D2FB0">
        <w:rPr>
          <w:rFonts w:asciiTheme="minorHAnsi" w:hAnsiTheme="minorHAnsi" w:cstheme="minorHAnsi"/>
          <w:color w:val="000000"/>
        </w:rPr>
        <w:t>Soutěžního</w:t>
      </w:r>
      <w:r>
        <w:rPr>
          <w:rFonts w:asciiTheme="minorHAnsi" w:hAnsiTheme="minorHAnsi" w:cstheme="minorHAnsi"/>
          <w:color w:val="000000"/>
        </w:rPr>
        <w:t> řádu Českého tenisového svazu</w:t>
      </w:r>
      <w:r w:rsidRPr="002D2FB0">
        <w:rPr>
          <w:rFonts w:asciiTheme="minorHAnsi" w:hAnsiTheme="minorHAnsi" w:cstheme="minorHAnsi"/>
          <w:color w:val="000000"/>
        </w:rPr>
        <w:t>). Tento závazný</w:t>
      </w:r>
      <w:r w:rsidRPr="002D2FB0">
        <w:rPr>
          <w:rFonts w:asciiTheme="minorHAnsi" w:hAnsiTheme="minorHAnsi" w:cstheme="minorHAnsi"/>
          <w:color w:val="000000"/>
          <w:sz w:val="28"/>
        </w:rPr>
        <w:t> </w:t>
      </w:r>
      <w:r w:rsidRPr="002D2FB0">
        <w:rPr>
          <w:rFonts w:asciiTheme="minorHAnsi" w:hAnsiTheme="minorHAnsi" w:cstheme="minorHAnsi"/>
          <w:color w:val="000000"/>
        </w:rPr>
        <w:t xml:space="preserve">předpis Pražského tenisového svazu (PTS), upřesňuje formulaci článku 72 </w:t>
      </w:r>
      <w:r>
        <w:rPr>
          <w:rFonts w:asciiTheme="minorHAnsi" w:hAnsiTheme="minorHAnsi" w:cstheme="minorHAnsi"/>
          <w:color w:val="000000"/>
        </w:rPr>
        <w:t>SŘT</w:t>
      </w:r>
      <w:r w:rsidRPr="002D2FB0">
        <w:rPr>
          <w:rFonts w:asciiTheme="minorHAnsi" w:hAnsiTheme="minorHAnsi" w:cstheme="minorHAnsi"/>
          <w:color w:val="000000"/>
        </w:rPr>
        <w:t>, který</w:t>
      </w:r>
      <w:r w:rsidRPr="002D2FB0">
        <w:rPr>
          <w:rFonts w:asciiTheme="minorHAnsi" w:hAnsiTheme="minorHAnsi" w:cstheme="minorHAnsi"/>
          <w:color w:val="000000"/>
          <w:sz w:val="28"/>
        </w:rPr>
        <w:t> </w:t>
      </w:r>
      <w:r w:rsidRPr="002D2FB0">
        <w:rPr>
          <w:rFonts w:asciiTheme="minorHAnsi" w:hAnsiTheme="minorHAnsi" w:cstheme="minorHAnsi"/>
          <w:color w:val="000000"/>
        </w:rPr>
        <w:t>je jím doplněn a rozšířen i na postupování oprávnění k</w:t>
      </w:r>
      <w:r>
        <w:rPr>
          <w:rFonts w:asciiTheme="minorHAnsi" w:hAnsiTheme="minorHAnsi" w:cstheme="minorHAnsi"/>
          <w:color w:val="000000"/>
        </w:rPr>
        <w:t xml:space="preserve"> </w:t>
      </w:r>
      <w:r w:rsidRPr="002D2FB0">
        <w:rPr>
          <w:rFonts w:asciiTheme="minorHAnsi" w:hAnsiTheme="minorHAnsi" w:cstheme="minorHAnsi"/>
          <w:color w:val="000000"/>
        </w:rPr>
        <w:t>přihlášce do soutěže. Na základě</w:t>
      </w:r>
      <w:r w:rsidRPr="002D2FB0">
        <w:rPr>
          <w:rFonts w:asciiTheme="minorHAnsi" w:hAnsiTheme="minorHAnsi" w:cstheme="minorHAnsi"/>
          <w:color w:val="000000"/>
          <w:sz w:val="28"/>
        </w:rPr>
        <w:t> </w:t>
      </w:r>
      <w:r w:rsidRPr="002D2FB0">
        <w:rPr>
          <w:rFonts w:asciiTheme="minorHAnsi" w:hAnsiTheme="minorHAnsi" w:cstheme="minorHAnsi"/>
          <w:color w:val="000000"/>
        </w:rPr>
        <w:t xml:space="preserve">tohoto závazného předpisu platí článek 72 </w:t>
      </w:r>
      <w:r>
        <w:rPr>
          <w:rFonts w:asciiTheme="minorHAnsi" w:hAnsiTheme="minorHAnsi" w:cstheme="minorHAnsi"/>
          <w:color w:val="000000"/>
        </w:rPr>
        <w:t>SŘT</w:t>
      </w:r>
      <w:r w:rsidRPr="002D2FB0">
        <w:rPr>
          <w:rFonts w:asciiTheme="minorHAnsi" w:hAnsiTheme="minorHAnsi" w:cstheme="minorHAnsi"/>
          <w:color w:val="000000"/>
        </w:rPr>
        <w:t> s následujícím doplňkem.</w:t>
      </w:r>
    </w:p>
    <w:p w:rsidR="007A0981" w:rsidRDefault="007A0981" w:rsidP="007A0981">
      <w:pPr>
        <w:pStyle w:val="Zkladntext"/>
        <w:widowControl/>
        <w:spacing w:after="0" w:line="201" w:lineRule="atLeast"/>
        <w:ind w:left="268"/>
        <w:rPr>
          <w:rFonts w:asciiTheme="minorHAnsi" w:hAnsiTheme="minorHAnsi" w:cstheme="minorHAnsi"/>
          <w:color w:val="000000"/>
        </w:rPr>
      </w:pPr>
      <w:r>
        <w:rPr>
          <w:rFonts w:asciiTheme="minorHAnsi" w:hAnsiTheme="minorHAnsi" w:cstheme="minorHAnsi"/>
          <w:color w:val="000000"/>
        </w:rPr>
        <w:t>SŘT</w:t>
      </w:r>
      <w:r w:rsidRPr="002D2FB0">
        <w:rPr>
          <w:rFonts w:asciiTheme="minorHAnsi" w:hAnsiTheme="minorHAnsi" w:cstheme="minorHAnsi"/>
          <w:color w:val="000000"/>
        </w:rPr>
        <w:t xml:space="preserve">, článek 72, </w:t>
      </w:r>
    </w:p>
    <w:p w:rsidR="007A0981" w:rsidRDefault="007A0981" w:rsidP="007A0981">
      <w:pPr>
        <w:pStyle w:val="Zkladntext"/>
        <w:widowControl/>
        <w:spacing w:after="0" w:line="201" w:lineRule="atLeast"/>
        <w:ind w:left="268"/>
        <w:rPr>
          <w:rFonts w:asciiTheme="minorHAnsi" w:hAnsiTheme="minorHAnsi" w:cstheme="minorHAnsi"/>
          <w:color w:val="000000"/>
          <w:sz w:val="28"/>
        </w:rPr>
      </w:pPr>
      <w:r w:rsidRPr="002D2FB0">
        <w:rPr>
          <w:rFonts w:asciiTheme="minorHAnsi" w:hAnsiTheme="minorHAnsi" w:cstheme="minorHAnsi"/>
          <w:color w:val="000000"/>
        </w:rPr>
        <w:t>doplněk za bodem e) : </w:t>
      </w:r>
      <w:r w:rsidRPr="002D2FB0">
        <w:rPr>
          <w:rFonts w:asciiTheme="minorHAnsi" w:hAnsiTheme="minorHAnsi" w:cstheme="minorHAnsi"/>
          <w:color w:val="000000"/>
          <w:sz w:val="28"/>
        </w:rPr>
        <w:t xml:space="preserve">„ … </w:t>
      </w:r>
    </w:p>
    <w:p w:rsidR="007A0981" w:rsidRDefault="007A0981" w:rsidP="007A0981">
      <w:pPr>
        <w:pStyle w:val="Zkladntext"/>
        <w:widowControl/>
        <w:spacing w:after="0" w:line="201" w:lineRule="atLeast"/>
        <w:ind w:left="268"/>
        <w:rPr>
          <w:rFonts w:asciiTheme="minorHAnsi" w:hAnsiTheme="minorHAnsi" w:cstheme="minorHAnsi"/>
          <w:color w:val="000000"/>
        </w:rPr>
      </w:pPr>
      <w:r w:rsidRPr="002D2FB0">
        <w:rPr>
          <w:rFonts w:asciiTheme="minorHAnsi" w:hAnsiTheme="minorHAnsi" w:cstheme="minorHAnsi"/>
          <w:color w:val="000000"/>
        </w:rPr>
        <w:t>f) mít oprávnění přihlásit družstvo do soutěže (oprávněné družstvo). V</w:t>
      </w:r>
      <w:r>
        <w:rPr>
          <w:rFonts w:asciiTheme="minorHAnsi" w:hAnsiTheme="minorHAnsi" w:cstheme="minorHAnsi"/>
          <w:color w:val="000000"/>
        </w:rPr>
        <w:t xml:space="preserve"> </w:t>
      </w:r>
      <w:r w:rsidRPr="002D2FB0">
        <w:rPr>
          <w:rFonts w:asciiTheme="minorHAnsi" w:hAnsiTheme="minorHAnsi" w:cstheme="minorHAnsi"/>
          <w:color w:val="000000"/>
        </w:rPr>
        <w:t>přeborech jsou družstva rozdělena do výkonnostních tříd (VT). Každý</w:t>
      </w:r>
      <w:r w:rsidRPr="002D2FB0">
        <w:rPr>
          <w:rFonts w:asciiTheme="minorHAnsi" w:hAnsiTheme="minorHAnsi" w:cstheme="minorHAnsi"/>
          <w:color w:val="000000"/>
          <w:sz w:val="28"/>
        </w:rPr>
        <w:t> </w:t>
      </w:r>
      <w:r w:rsidRPr="002D2FB0">
        <w:rPr>
          <w:rFonts w:asciiTheme="minorHAnsi" w:hAnsiTheme="minorHAnsi" w:cstheme="minorHAnsi"/>
          <w:color w:val="000000"/>
        </w:rPr>
        <w:t>klub je oprávněn přihlásit družstvo do nejnižší VT. Oprávnění přihlásit družstvo do vyšší výkonnostní třídy klub získá: </w:t>
      </w:r>
    </w:p>
    <w:p w:rsidR="007A0981" w:rsidRDefault="007A0981" w:rsidP="007A0981">
      <w:pPr>
        <w:pStyle w:val="Zkladntext"/>
        <w:widowControl/>
        <w:numPr>
          <w:ilvl w:val="0"/>
          <w:numId w:val="4"/>
        </w:numPr>
        <w:spacing w:after="0" w:line="201" w:lineRule="atLeast"/>
        <w:rPr>
          <w:rFonts w:asciiTheme="minorHAnsi" w:hAnsiTheme="minorHAnsi" w:cstheme="minorHAnsi"/>
          <w:color w:val="000000"/>
        </w:rPr>
      </w:pPr>
      <w:r w:rsidRPr="002D2FB0">
        <w:rPr>
          <w:rFonts w:asciiTheme="minorHAnsi" w:hAnsiTheme="minorHAnsi" w:cstheme="minorHAnsi"/>
          <w:color w:val="000000"/>
        </w:rPr>
        <w:t xml:space="preserve">splněním </w:t>
      </w:r>
      <w:proofErr w:type="spellStart"/>
      <w:r w:rsidRPr="002D2FB0">
        <w:rPr>
          <w:rFonts w:asciiTheme="minorHAnsi" w:hAnsiTheme="minorHAnsi" w:cstheme="minorHAnsi"/>
          <w:color w:val="000000"/>
        </w:rPr>
        <w:t>kriteria</w:t>
      </w:r>
      <w:proofErr w:type="spellEnd"/>
      <w:r w:rsidRPr="002D2FB0">
        <w:rPr>
          <w:rFonts w:asciiTheme="minorHAnsi" w:hAnsiTheme="minorHAnsi" w:cstheme="minorHAnsi"/>
          <w:color w:val="000000"/>
        </w:rPr>
        <w:t xml:space="preserve"> rozpisu soutěže (obvykle umístění v předchozím ročníku), článek 73,</w:t>
      </w:r>
    </w:p>
    <w:p w:rsidR="007A0981" w:rsidRDefault="007A0981" w:rsidP="007A0981">
      <w:pPr>
        <w:pStyle w:val="Zkladntext"/>
        <w:widowControl/>
        <w:numPr>
          <w:ilvl w:val="0"/>
          <w:numId w:val="4"/>
        </w:numPr>
        <w:spacing w:after="0" w:line="201" w:lineRule="atLeast"/>
        <w:rPr>
          <w:rFonts w:asciiTheme="minorHAnsi" w:hAnsiTheme="minorHAnsi" w:cstheme="minorHAnsi"/>
          <w:color w:val="000000"/>
        </w:rPr>
      </w:pPr>
      <w:r w:rsidRPr="007A0981">
        <w:rPr>
          <w:rFonts w:asciiTheme="minorHAnsi" w:hAnsiTheme="minorHAnsi" w:cstheme="minorHAnsi"/>
          <w:color w:val="000000"/>
        </w:rPr>
        <w:t xml:space="preserve">dohodou s jiným klubem, článek 74. </w:t>
      </w:r>
    </w:p>
    <w:p w:rsidR="00F62DC3" w:rsidRDefault="007A0981" w:rsidP="007A0981">
      <w:pPr>
        <w:pStyle w:val="Zkladntext"/>
        <w:widowControl/>
        <w:spacing w:after="0" w:line="201" w:lineRule="atLeast"/>
        <w:rPr>
          <w:rFonts w:asciiTheme="minorHAnsi" w:hAnsiTheme="minorHAnsi" w:cstheme="minorHAnsi"/>
          <w:color w:val="000000"/>
        </w:rPr>
      </w:pPr>
      <w:r w:rsidRPr="007A0981">
        <w:rPr>
          <w:rFonts w:asciiTheme="minorHAnsi" w:hAnsiTheme="minorHAnsi" w:cstheme="minorHAnsi"/>
          <w:color w:val="000000"/>
        </w:rPr>
        <w:t xml:space="preserve">Předmětem dohody může být: </w:t>
      </w:r>
    </w:p>
    <w:p w:rsidR="00F62DC3" w:rsidRDefault="007A0981" w:rsidP="00F62DC3">
      <w:pPr>
        <w:pStyle w:val="Zkladntext"/>
        <w:widowControl/>
        <w:numPr>
          <w:ilvl w:val="1"/>
          <w:numId w:val="4"/>
        </w:numPr>
        <w:spacing w:after="0" w:line="201" w:lineRule="atLeast"/>
        <w:rPr>
          <w:rFonts w:asciiTheme="minorHAnsi" w:hAnsiTheme="minorHAnsi" w:cstheme="minorHAnsi"/>
          <w:color w:val="000000"/>
        </w:rPr>
      </w:pPr>
      <w:r w:rsidRPr="007A0981">
        <w:rPr>
          <w:rFonts w:asciiTheme="minorHAnsi" w:hAnsiTheme="minorHAnsi" w:cstheme="minorHAnsi"/>
          <w:color w:val="000000"/>
        </w:rPr>
        <w:t>výměna oprávnění družstev obou klubů. Oba kluby přihlásí svá družstva do vyměněných pozic ve VT. Žádost o provedení výměny schvaluje STK PTS. Za provedení výměny platí žádající klub v soutěži dospělých poplatek 3000 Kč</w:t>
      </w:r>
      <w:r w:rsidRPr="007A0981">
        <w:rPr>
          <w:rFonts w:asciiTheme="minorHAnsi" w:hAnsiTheme="minorHAnsi" w:cstheme="minorHAnsi"/>
          <w:color w:val="000000"/>
          <w:sz w:val="28"/>
        </w:rPr>
        <w:t> </w:t>
      </w:r>
      <w:r w:rsidR="00F62DC3">
        <w:rPr>
          <w:rFonts w:asciiTheme="minorHAnsi" w:hAnsiTheme="minorHAnsi" w:cstheme="minorHAnsi"/>
          <w:color w:val="000000"/>
        </w:rPr>
        <w:t xml:space="preserve">do pokladny PTS. </w:t>
      </w:r>
    </w:p>
    <w:p w:rsidR="00F62DC3" w:rsidRDefault="007A0981" w:rsidP="00F62DC3">
      <w:pPr>
        <w:pStyle w:val="Zkladntext"/>
        <w:widowControl/>
        <w:numPr>
          <w:ilvl w:val="1"/>
          <w:numId w:val="4"/>
        </w:numPr>
        <w:spacing w:after="0" w:line="201" w:lineRule="atLeast"/>
        <w:rPr>
          <w:rFonts w:asciiTheme="minorHAnsi" w:hAnsiTheme="minorHAnsi" w:cstheme="minorHAnsi"/>
          <w:color w:val="000000"/>
        </w:rPr>
      </w:pPr>
      <w:r w:rsidRPr="007A0981">
        <w:rPr>
          <w:rFonts w:asciiTheme="minorHAnsi" w:hAnsiTheme="minorHAnsi" w:cstheme="minorHAnsi"/>
          <w:color w:val="000000"/>
        </w:rPr>
        <w:lastRenderedPageBreak/>
        <w:t>postoupení oprávnění klubu držitele, klubu nabyvateli oprávnění. Klub držitel své družstvo do soutěže nepřihlásí, klub nabyvatel přihlásí své družstvo na pozici družstva klubu držitele, například ve vyšší VT apod. Pokud má klub nabyvatel více družstev</w:t>
      </w:r>
      <w:r w:rsidR="00F62DC3">
        <w:rPr>
          <w:rFonts w:asciiTheme="minorHAnsi" w:hAnsiTheme="minorHAnsi" w:cstheme="minorHAnsi"/>
          <w:color w:val="000000"/>
        </w:rPr>
        <w:t>,</w:t>
      </w:r>
      <w:r w:rsidRPr="007A0981">
        <w:rPr>
          <w:rFonts w:asciiTheme="minorHAnsi" w:hAnsiTheme="minorHAnsi" w:cstheme="minorHAnsi"/>
          <w:color w:val="000000"/>
        </w:rPr>
        <w:t xml:space="preserve"> může svá další družstva přihlásit na pozice</w:t>
      </w:r>
      <w:r w:rsidR="00F62DC3">
        <w:rPr>
          <w:rFonts w:asciiTheme="minorHAnsi" w:hAnsiTheme="minorHAnsi" w:cstheme="minorHAnsi"/>
          <w:color w:val="000000"/>
        </w:rPr>
        <w:t>,</w:t>
      </w:r>
      <w:r w:rsidRPr="007A0981">
        <w:rPr>
          <w:rFonts w:asciiTheme="minorHAnsi" w:hAnsiTheme="minorHAnsi" w:cstheme="minorHAnsi"/>
          <w:color w:val="000000"/>
        </w:rPr>
        <w:t xml:space="preserve"> pro něž</w:t>
      </w:r>
      <w:r w:rsidRPr="007A0981">
        <w:rPr>
          <w:rFonts w:asciiTheme="minorHAnsi" w:hAnsiTheme="minorHAnsi" w:cstheme="minorHAnsi"/>
          <w:color w:val="000000"/>
          <w:sz w:val="28"/>
        </w:rPr>
        <w:t> </w:t>
      </w:r>
      <w:r w:rsidRPr="007A0981">
        <w:rPr>
          <w:rFonts w:asciiTheme="minorHAnsi" w:hAnsiTheme="minorHAnsi" w:cstheme="minorHAnsi"/>
          <w:color w:val="000000"/>
        </w:rPr>
        <w:t xml:space="preserve">získal oprávnění před postoupením oprávnění pro jedno z nich. Žádost o postoupení soutěže schvaluje STK PTS. </w:t>
      </w:r>
    </w:p>
    <w:p w:rsidR="00F62DC3" w:rsidRDefault="007A0981" w:rsidP="00F62DC3">
      <w:pPr>
        <w:pStyle w:val="Zkladntext"/>
        <w:widowControl/>
        <w:numPr>
          <w:ilvl w:val="2"/>
          <w:numId w:val="4"/>
        </w:numPr>
        <w:spacing w:after="0" w:line="201" w:lineRule="atLeast"/>
        <w:rPr>
          <w:rFonts w:asciiTheme="minorHAnsi" w:hAnsiTheme="minorHAnsi" w:cstheme="minorHAnsi"/>
          <w:color w:val="000000"/>
        </w:rPr>
      </w:pPr>
      <w:r w:rsidRPr="007A0981">
        <w:rPr>
          <w:rFonts w:asciiTheme="minorHAnsi" w:hAnsiTheme="minorHAnsi" w:cstheme="minorHAnsi"/>
          <w:color w:val="000000"/>
        </w:rPr>
        <w:t>Při podávání žádosti musí žádající klu</w:t>
      </w:r>
      <w:r w:rsidR="00F62DC3">
        <w:rPr>
          <w:rFonts w:asciiTheme="minorHAnsi" w:hAnsiTheme="minorHAnsi" w:cstheme="minorHAnsi"/>
          <w:color w:val="000000"/>
        </w:rPr>
        <w:t>b uhradit následující poplatky</w:t>
      </w:r>
    </w:p>
    <w:p w:rsidR="00F62DC3" w:rsidRDefault="007A0981" w:rsidP="00F62DC3">
      <w:pPr>
        <w:pStyle w:val="Zkladntext"/>
        <w:widowControl/>
        <w:numPr>
          <w:ilvl w:val="3"/>
          <w:numId w:val="4"/>
        </w:numPr>
        <w:spacing w:after="0" w:line="201" w:lineRule="atLeast"/>
        <w:rPr>
          <w:rFonts w:asciiTheme="minorHAnsi" w:hAnsiTheme="minorHAnsi" w:cstheme="minorHAnsi"/>
          <w:color w:val="000000"/>
        </w:rPr>
      </w:pPr>
      <w:r w:rsidRPr="007A0981">
        <w:rPr>
          <w:rFonts w:asciiTheme="minorHAnsi" w:hAnsiTheme="minorHAnsi" w:cstheme="minorHAnsi"/>
          <w:color w:val="000000"/>
        </w:rPr>
        <w:t xml:space="preserve">Soutěže dospělých: </w:t>
      </w:r>
    </w:p>
    <w:p w:rsidR="00F62DC3" w:rsidRDefault="007A0981" w:rsidP="00F62DC3">
      <w:pPr>
        <w:pStyle w:val="Zkladntext"/>
        <w:widowControl/>
        <w:numPr>
          <w:ilvl w:val="4"/>
          <w:numId w:val="4"/>
        </w:numPr>
        <w:spacing w:after="0" w:line="201" w:lineRule="atLeast"/>
        <w:rPr>
          <w:rFonts w:asciiTheme="minorHAnsi" w:hAnsiTheme="minorHAnsi" w:cstheme="minorHAnsi"/>
          <w:color w:val="000000"/>
        </w:rPr>
      </w:pPr>
      <w:r w:rsidRPr="007A0981">
        <w:rPr>
          <w:rFonts w:asciiTheme="minorHAnsi" w:hAnsiTheme="minorHAnsi" w:cstheme="minorHAnsi"/>
          <w:color w:val="000000"/>
        </w:rPr>
        <w:t xml:space="preserve">divize Praha 10000 Kč, </w:t>
      </w:r>
    </w:p>
    <w:p w:rsidR="00F62DC3" w:rsidRDefault="007A0981" w:rsidP="00F62DC3">
      <w:pPr>
        <w:pStyle w:val="Zkladntext"/>
        <w:widowControl/>
        <w:numPr>
          <w:ilvl w:val="4"/>
          <w:numId w:val="4"/>
        </w:numPr>
        <w:spacing w:after="0" w:line="201" w:lineRule="atLeast"/>
        <w:rPr>
          <w:rFonts w:asciiTheme="minorHAnsi" w:hAnsiTheme="minorHAnsi" w:cstheme="minorHAnsi"/>
          <w:color w:val="000000"/>
        </w:rPr>
      </w:pPr>
      <w:r w:rsidRPr="007A0981">
        <w:rPr>
          <w:rFonts w:asciiTheme="minorHAnsi" w:hAnsiTheme="minorHAnsi" w:cstheme="minorHAnsi"/>
          <w:color w:val="000000"/>
        </w:rPr>
        <w:t>I.</w:t>
      </w:r>
      <w:r w:rsidR="00F62DC3">
        <w:rPr>
          <w:rFonts w:asciiTheme="minorHAnsi" w:hAnsiTheme="minorHAnsi" w:cstheme="minorHAnsi"/>
          <w:color w:val="000000"/>
        </w:rPr>
        <w:t xml:space="preserve"> </w:t>
      </w:r>
      <w:r w:rsidRPr="007A0981">
        <w:rPr>
          <w:rFonts w:asciiTheme="minorHAnsi" w:hAnsiTheme="minorHAnsi" w:cstheme="minorHAnsi"/>
          <w:color w:val="000000"/>
        </w:rPr>
        <w:t xml:space="preserve">třída 5000 Kč, </w:t>
      </w:r>
    </w:p>
    <w:p w:rsidR="00F62DC3" w:rsidRDefault="007A0981" w:rsidP="00F62DC3">
      <w:pPr>
        <w:pStyle w:val="Zkladntext"/>
        <w:widowControl/>
        <w:numPr>
          <w:ilvl w:val="4"/>
          <w:numId w:val="4"/>
        </w:numPr>
        <w:spacing w:after="0" w:line="201" w:lineRule="atLeast"/>
        <w:rPr>
          <w:rFonts w:asciiTheme="minorHAnsi" w:hAnsiTheme="minorHAnsi" w:cstheme="minorHAnsi"/>
          <w:color w:val="000000"/>
        </w:rPr>
      </w:pPr>
      <w:r w:rsidRPr="007A0981">
        <w:rPr>
          <w:rFonts w:asciiTheme="minorHAnsi" w:hAnsiTheme="minorHAnsi" w:cstheme="minorHAnsi"/>
          <w:color w:val="000000"/>
        </w:rPr>
        <w:t>II. a III.</w:t>
      </w:r>
      <w:r w:rsidR="00F62DC3">
        <w:rPr>
          <w:rFonts w:asciiTheme="minorHAnsi" w:hAnsiTheme="minorHAnsi" w:cstheme="minorHAnsi"/>
          <w:color w:val="000000"/>
        </w:rPr>
        <w:t xml:space="preserve"> </w:t>
      </w:r>
      <w:r w:rsidRPr="007A0981">
        <w:rPr>
          <w:rFonts w:asciiTheme="minorHAnsi" w:hAnsiTheme="minorHAnsi" w:cstheme="minorHAnsi"/>
          <w:color w:val="000000"/>
        </w:rPr>
        <w:t xml:space="preserve">třída 2000 Kč. </w:t>
      </w:r>
    </w:p>
    <w:p w:rsidR="00F62DC3" w:rsidRDefault="007A0981" w:rsidP="00F62DC3">
      <w:pPr>
        <w:pStyle w:val="Zkladntext"/>
        <w:widowControl/>
        <w:numPr>
          <w:ilvl w:val="3"/>
          <w:numId w:val="4"/>
        </w:numPr>
        <w:spacing w:after="0" w:line="201" w:lineRule="atLeast"/>
        <w:rPr>
          <w:rFonts w:asciiTheme="minorHAnsi" w:hAnsiTheme="minorHAnsi" w:cstheme="minorHAnsi"/>
          <w:color w:val="000000"/>
        </w:rPr>
      </w:pPr>
      <w:r w:rsidRPr="007A0981">
        <w:rPr>
          <w:rFonts w:asciiTheme="minorHAnsi" w:hAnsiTheme="minorHAnsi" w:cstheme="minorHAnsi"/>
          <w:color w:val="000000"/>
        </w:rPr>
        <w:t xml:space="preserve">Soutěže mládeže ve všech věkových kategoriích: </w:t>
      </w:r>
    </w:p>
    <w:p w:rsidR="00F62DC3" w:rsidRDefault="007A0981" w:rsidP="00F62DC3">
      <w:pPr>
        <w:pStyle w:val="Zkladntext"/>
        <w:widowControl/>
        <w:numPr>
          <w:ilvl w:val="4"/>
          <w:numId w:val="4"/>
        </w:numPr>
        <w:spacing w:after="0" w:line="201" w:lineRule="atLeast"/>
        <w:rPr>
          <w:rFonts w:asciiTheme="minorHAnsi" w:hAnsiTheme="minorHAnsi" w:cstheme="minorHAnsi"/>
          <w:color w:val="000000"/>
        </w:rPr>
      </w:pPr>
      <w:r w:rsidRPr="007A0981">
        <w:rPr>
          <w:rFonts w:asciiTheme="minorHAnsi" w:hAnsiTheme="minorHAnsi" w:cstheme="minorHAnsi"/>
          <w:color w:val="000000"/>
        </w:rPr>
        <w:t xml:space="preserve">Pražská liga 5000 Kč, </w:t>
      </w:r>
    </w:p>
    <w:p w:rsidR="00F62DC3" w:rsidRDefault="00F62DC3" w:rsidP="00F62DC3">
      <w:pPr>
        <w:pStyle w:val="Zkladntext"/>
        <w:widowControl/>
        <w:numPr>
          <w:ilvl w:val="4"/>
          <w:numId w:val="4"/>
        </w:numPr>
        <w:spacing w:after="0" w:line="201" w:lineRule="atLeast"/>
        <w:rPr>
          <w:rFonts w:asciiTheme="minorHAnsi" w:hAnsiTheme="minorHAnsi" w:cstheme="minorHAnsi"/>
          <w:color w:val="000000"/>
        </w:rPr>
      </w:pPr>
      <w:r>
        <w:rPr>
          <w:rFonts w:asciiTheme="minorHAnsi" w:hAnsiTheme="minorHAnsi" w:cstheme="minorHAnsi"/>
          <w:color w:val="000000"/>
        </w:rPr>
        <w:t xml:space="preserve">I. </w:t>
      </w:r>
      <w:r w:rsidR="007A0981" w:rsidRPr="007A0981">
        <w:rPr>
          <w:rFonts w:asciiTheme="minorHAnsi" w:hAnsiTheme="minorHAnsi" w:cstheme="minorHAnsi"/>
          <w:color w:val="000000"/>
        </w:rPr>
        <w:t xml:space="preserve">třída 2000 Kč, </w:t>
      </w:r>
    </w:p>
    <w:p w:rsidR="00F62DC3" w:rsidRDefault="00F62DC3" w:rsidP="00F62DC3">
      <w:pPr>
        <w:pStyle w:val="Zkladntext"/>
        <w:widowControl/>
        <w:numPr>
          <w:ilvl w:val="4"/>
          <w:numId w:val="4"/>
        </w:numPr>
        <w:spacing w:after="0" w:line="201" w:lineRule="atLeast"/>
        <w:rPr>
          <w:rFonts w:asciiTheme="minorHAnsi" w:hAnsiTheme="minorHAnsi" w:cstheme="minorHAnsi"/>
          <w:color w:val="000000"/>
        </w:rPr>
      </w:pPr>
      <w:r>
        <w:rPr>
          <w:rFonts w:asciiTheme="minorHAnsi" w:hAnsiTheme="minorHAnsi" w:cstheme="minorHAnsi"/>
          <w:color w:val="000000"/>
        </w:rPr>
        <w:t xml:space="preserve">II. </w:t>
      </w:r>
      <w:r w:rsidR="007A0981" w:rsidRPr="007A0981">
        <w:rPr>
          <w:rFonts w:asciiTheme="minorHAnsi" w:hAnsiTheme="minorHAnsi" w:cstheme="minorHAnsi"/>
          <w:color w:val="000000"/>
        </w:rPr>
        <w:t xml:space="preserve">třída 1000 Kč. </w:t>
      </w:r>
    </w:p>
    <w:p w:rsidR="00F62DC3" w:rsidRDefault="007A0981" w:rsidP="00F62DC3">
      <w:pPr>
        <w:pStyle w:val="Zkladntext"/>
        <w:widowControl/>
        <w:numPr>
          <w:ilvl w:val="4"/>
          <w:numId w:val="4"/>
        </w:numPr>
        <w:spacing w:after="0" w:line="201" w:lineRule="atLeast"/>
        <w:rPr>
          <w:rFonts w:asciiTheme="minorHAnsi" w:hAnsiTheme="minorHAnsi" w:cstheme="minorHAnsi"/>
          <w:color w:val="000000"/>
        </w:rPr>
      </w:pPr>
      <w:r w:rsidRPr="007A0981">
        <w:rPr>
          <w:rFonts w:asciiTheme="minorHAnsi" w:hAnsiTheme="minorHAnsi" w:cstheme="minorHAnsi"/>
          <w:color w:val="000000"/>
        </w:rPr>
        <w:t xml:space="preserve">Nejnižší třída zpoplatněna není. </w:t>
      </w:r>
    </w:p>
    <w:p w:rsidR="007A0981" w:rsidRPr="007A0981" w:rsidRDefault="007A0981" w:rsidP="00F62DC3">
      <w:pPr>
        <w:pStyle w:val="Zkladntext"/>
        <w:widowControl/>
        <w:spacing w:after="0" w:line="201" w:lineRule="atLeast"/>
        <w:ind w:firstLine="268"/>
        <w:rPr>
          <w:rFonts w:asciiTheme="minorHAnsi" w:hAnsiTheme="minorHAnsi" w:cstheme="minorHAnsi"/>
          <w:color w:val="000000"/>
        </w:rPr>
      </w:pPr>
      <w:r w:rsidRPr="007A0981">
        <w:rPr>
          <w:rFonts w:asciiTheme="minorHAnsi" w:hAnsiTheme="minorHAnsi" w:cstheme="minorHAnsi"/>
          <w:color w:val="000000"/>
        </w:rPr>
        <w:t>T</w:t>
      </w:r>
      <w:r w:rsidR="00F62DC3">
        <w:rPr>
          <w:rFonts w:asciiTheme="minorHAnsi" w:hAnsiTheme="minorHAnsi" w:cstheme="minorHAnsi"/>
          <w:color w:val="000000"/>
        </w:rPr>
        <w:t>en</w:t>
      </w:r>
      <w:r w:rsidRPr="007A0981">
        <w:rPr>
          <w:rFonts w:asciiTheme="minorHAnsi" w:hAnsiTheme="minorHAnsi" w:cstheme="minorHAnsi"/>
          <w:color w:val="000000"/>
        </w:rPr>
        <w:t xml:space="preserve">to text předpisu platí </w:t>
      </w:r>
      <w:r w:rsidR="00F62DC3" w:rsidRPr="007A0981">
        <w:rPr>
          <w:rFonts w:asciiTheme="minorHAnsi" w:hAnsiTheme="minorHAnsi" w:cstheme="minorHAnsi"/>
          <w:color w:val="000000"/>
        </w:rPr>
        <w:t>od 1. dubna</w:t>
      </w:r>
      <w:r w:rsidRPr="007A0981">
        <w:rPr>
          <w:rFonts w:asciiTheme="minorHAnsi" w:hAnsiTheme="minorHAnsi" w:cstheme="minorHAnsi"/>
          <w:color w:val="000000"/>
        </w:rPr>
        <w:t xml:space="preserve"> 2008</w:t>
      </w:r>
    </w:p>
    <w:p w:rsidR="00F62DC3" w:rsidRDefault="007A0981" w:rsidP="007A0981">
      <w:pPr>
        <w:pStyle w:val="Zkladntext"/>
        <w:widowControl/>
        <w:spacing w:after="0" w:line="201" w:lineRule="atLeast"/>
        <w:ind w:left="268"/>
        <w:rPr>
          <w:rFonts w:asciiTheme="minorHAnsi" w:hAnsiTheme="minorHAnsi" w:cstheme="minorHAnsi"/>
          <w:color w:val="000000"/>
        </w:rPr>
      </w:pPr>
      <w:r w:rsidRPr="002D2FB0">
        <w:rPr>
          <w:rFonts w:asciiTheme="minorHAnsi" w:hAnsiTheme="minorHAnsi" w:cstheme="minorHAnsi"/>
          <w:color w:val="000000"/>
        </w:rPr>
        <w:t xml:space="preserve">Komentář. </w:t>
      </w:r>
    </w:p>
    <w:p w:rsidR="007A0981" w:rsidRPr="002D2FB0" w:rsidRDefault="007A0981" w:rsidP="007A0981">
      <w:pPr>
        <w:pStyle w:val="Zkladntext"/>
        <w:widowControl/>
        <w:spacing w:after="0" w:line="201" w:lineRule="atLeast"/>
        <w:ind w:left="268"/>
        <w:rPr>
          <w:rFonts w:asciiTheme="minorHAnsi" w:hAnsiTheme="minorHAnsi" w:cstheme="minorHAnsi"/>
          <w:color w:val="000000"/>
          <w:sz w:val="28"/>
        </w:rPr>
      </w:pPr>
      <w:r w:rsidRPr="002D2FB0">
        <w:rPr>
          <w:rFonts w:asciiTheme="minorHAnsi" w:hAnsiTheme="minorHAnsi" w:cstheme="minorHAnsi"/>
          <w:color w:val="000000"/>
        </w:rPr>
        <w:t>PTS se setkal s několika výklady ustanovení článku 72 těmi kluby, které měly v soutěži více družstev v různých výkonnostních třídách, na to jak se odrazí získání oprávněnosti postoupením na postavení družstev, která nebyla předmětem dohody o nabytí oprávnění. V</w:t>
      </w:r>
      <w:r w:rsidR="00F62DC3">
        <w:rPr>
          <w:rFonts w:asciiTheme="minorHAnsi" w:hAnsiTheme="minorHAnsi" w:cstheme="minorHAnsi"/>
          <w:color w:val="000000"/>
        </w:rPr>
        <w:t xml:space="preserve"> </w:t>
      </w:r>
      <w:r>
        <w:rPr>
          <w:rFonts w:asciiTheme="minorHAnsi" w:hAnsiTheme="minorHAnsi" w:cstheme="minorHAnsi"/>
          <w:color w:val="000000"/>
        </w:rPr>
        <w:t>SŘT</w:t>
      </w:r>
      <w:r w:rsidRPr="002D2FB0">
        <w:rPr>
          <w:rFonts w:asciiTheme="minorHAnsi" w:hAnsiTheme="minorHAnsi" w:cstheme="minorHAnsi"/>
          <w:color w:val="000000"/>
          <w:sz w:val="28"/>
        </w:rPr>
        <w:t> </w:t>
      </w:r>
      <w:r w:rsidRPr="002D2FB0">
        <w:rPr>
          <w:rFonts w:asciiTheme="minorHAnsi" w:hAnsiTheme="minorHAnsi" w:cstheme="minorHAnsi"/>
          <w:color w:val="000000"/>
        </w:rPr>
        <w:t>bez upřesňujícího dodatku existuje pojmový</w:t>
      </w:r>
      <w:r w:rsidRPr="002D2FB0">
        <w:rPr>
          <w:rFonts w:asciiTheme="minorHAnsi" w:hAnsiTheme="minorHAnsi" w:cstheme="minorHAnsi"/>
          <w:color w:val="000000"/>
          <w:sz w:val="28"/>
        </w:rPr>
        <w:t> </w:t>
      </w:r>
      <w:r w:rsidRPr="002D2FB0">
        <w:rPr>
          <w:rFonts w:asciiTheme="minorHAnsi" w:hAnsiTheme="minorHAnsi" w:cstheme="minorHAnsi"/>
          <w:color w:val="000000"/>
        </w:rPr>
        <w:t>nesoulad mezi článkem 72 a následujícími články 73 a 74. Článek 72 se obrací ke klubu, následující články se zabývají operacemi týkajícími se družstva. Kombinace ustanovení obou typů</w:t>
      </w:r>
      <w:r w:rsidRPr="002D2FB0">
        <w:rPr>
          <w:rFonts w:asciiTheme="minorHAnsi" w:hAnsiTheme="minorHAnsi" w:cstheme="minorHAnsi"/>
          <w:color w:val="000000"/>
          <w:sz w:val="28"/>
        </w:rPr>
        <w:t> </w:t>
      </w:r>
      <w:r w:rsidRPr="002D2FB0">
        <w:rPr>
          <w:rFonts w:asciiTheme="minorHAnsi" w:hAnsiTheme="minorHAnsi" w:cstheme="minorHAnsi"/>
          <w:color w:val="000000"/>
        </w:rPr>
        <w:t>umožňuje několik variant výkladu textu. Protože podle svých stanov je PTS rozhodčím místem pro výklad řádů</w:t>
      </w:r>
      <w:r w:rsidR="00F62DC3">
        <w:rPr>
          <w:rFonts w:asciiTheme="minorHAnsi" w:hAnsiTheme="minorHAnsi" w:cstheme="minorHAnsi"/>
          <w:color w:val="000000"/>
        </w:rPr>
        <w:t xml:space="preserve"> </w:t>
      </w:r>
      <w:r w:rsidRPr="002D2FB0">
        <w:rPr>
          <w:rFonts w:asciiTheme="minorHAnsi" w:hAnsiTheme="minorHAnsi" w:cstheme="minorHAnsi"/>
          <w:color w:val="000000"/>
        </w:rPr>
        <w:t>ČTS, hledá v nich oporu k získání jednoznačnosti jejich výkladu. Protože jednoznačnost ve stávajícím textu nenalezla, zavádí doplněk článku 72 pro jeho jednoznačný</w:t>
      </w:r>
      <w:r w:rsidRPr="002D2FB0">
        <w:rPr>
          <w:rFonts w:asciiTheme="minorHAnsi" w:hAnsiTheme="minorHAnsi" w:cstheme="minorHAnsi"/>
          <w:color w:val="000000"/>
          <w:sz w:val="28"/>
        </w:rPr>
        <w:t> </w:t>
      </w:r>
      <w:r w:rsidRPr="002D2FB0">
        <w:rPr>
          <w:rFonts w:asciiTheme="minorHAnsi" w:hAnsiTheme="minorHAnsi" w:cstheme="minorHAnsi"/>
          <w:color w:val="000000"/>
        </w:rPr>
        <w:t xml:space="preserve">výklad. Novela </w:t>
      </w:r>
      <w:r>
        <w:rPr>
          <w:rFonts w:asciiTheme="minorHAnsi" w:hAnsiTheme="minorHAnsi" w:cstheme="minorHAnsi"/>
          <w:color w:val="000000"/>
        </w:rPr>
        <w:t>SŘT</w:t>
      </w:r>
      <w:r w:rsidRPr="002D2FB0">
        <w:rPr>
          <w:rFonts w:asciiTheme="minorHAnsi" w:hAnsiTheme="minorHAnsi" w:cstheme="minorHAnsi"/>
          <w:color w:val="000000"/>
        </w:rPr>
        <w:t xml:space="preserve">, platná od </w:t>
      </w:r>
      <w:r w:rsidR="00F62DC3" w:rsidRPr="002D2FB0">
        <w:rPr>
          <w:rFonts w:asciiTheme="minorHAnsi" w:hAnsiTheme="minorHAnsi" w:cstheme="minorHAnsi"/>
          <w:color w:val="000000"/>
        </w:rPr>
        <w:t>1. 11. 2007</w:t>
      </w:r>
      <w:r w:rsidRPr="002D2FB0">
        <w:rPr>
          <w:rFonts w:asciiTheme="minorHAnsi" w:hAnsiTheme="minorHAnsi" w:cstheme="minorHAnsi"/>
          <w:color w:val="000000"/>
        </w:rPr>
        <w:t xml:space="preserve">, rozlišila pojem „výměna“ (zde </w:t>
      </w:r>
      <w:r w:rsidR="00F62DC3">
        <w:rPr>
          <w:rFonts w:asciiTheme="minorHAnsi" w:hAnsiTheme="minorHAnsi" w:cstheme="minorHAnsi"/>
          <w:color w:val="000000"/>
        </w:rPr>
        <w:t xml:space="preserve">2. </w:t>
      </w:r>
      <w:r w:rsidR="00F07AC5">
        <w:rPr>
          <w:rFonts w:asciiTheme="minorHAnsi" w:hAnsiTheme="minorHAnsi" w:cstheme="minorHAnsi"/>
          <w:color w:val="000000"/>
        </w:rPr>
        <w:t>1</w:t>
      </w:r>
      <w:r w:rsidRPr="002D2FB0">
        <w:rPr>
          <w:rFonts w:asciiTheme="minorHAnsi" w:hAnsiTheme="minorHAnsi" w:cstheme="minorHAnsi"/>
          <w:color w:val="000000"/>
        </w:rPr>
        <w:t xml:space="preserve">) od pojmu „ převod z klubu na klub“ (zde postoupení </w:t>
      </w:r>
      <w:r w:rsidR="00F62DC3">
        <w:rPr>
          <w:rFonts w:asciiTheme="minorHAnsi" w:hAnsiTheme="minorHAnsi" w:cstheme="minorHAnsi"/>
          <w:color w:val="000000"/>
        </w:rPr>
        <w:t>2. 2</w:t>
      </w:r>
      <w:r w:rsidRPr="002D2FB0">
        <w:rPr>
          <w:rFonts w:asciiTheme="minorHAnsi" w:hAnsiTheme="minorHAnsi" w:cstheme="minorHAnsi"/>
          <w:color w:val="000000"/>
        </w:rPr>
        <w:t>). Dále zavedla poplatky za uskutečnění výměny a postoupení soutěží mezi kluby ve prospěch řídícího orgánu soutěže. 6.</w:t>
      </w:r>
      <w:r w:rsidR="00F62DC3">
        <w:rPr>
          <w:rFonts w:asciiTheme="minorHAnsi" w:hAnsiTheme="minorHAnsi" w:cstheme="minorHAnsi"/>
          <w:color w:val="000000"/>
        </w:rPr>
        <w:t xml:space="preserve"> </w:t>
      </w:r>
      <w:r w:rsidRPr="002D2FB0">
        <w:rPr>
          <w:rFonts w:asciiTheme="minorHAnsi" w:hAnsiTheme="minorHAnsi" w:cstheme="minorHAnsi"/>
          <w:color w:val="000000"/>
        </w:rPr>
        <w:t>března 2008 byla snížena výše poplatků</w:t>
      </w:r>
      <w:r w:rsidRPr="002D2FB0">
        <w:rPr>
          <w:rFonts w:asciiTheme="minorHAnsi" w:hAnsiTheme="minorHAnsi" w:cstheme="minorHAnsi"/>
          <w:color w:val="000000"/>
          <w:sz w:val="28"/>
        </w:rPr>
        <w:t> </w:t>
      </w:r>
      <w:r w:rsidR="00F62DC3">
        <w:rPr>
          <w:rFonts w:asciiTheme="minorHAnsi" w:hAnsiTheme="minorHAnsi" w:cstheme="minorHAnsi"/>
          <w:color w:val="000000"/>
        </w:rPr>
        <w:t xml:space="preserve">u mládeže v odstavci 2. </w:t>
      </w:r>
      <w:r w:rsidRPr="002D2FB0">
        <w:rPr>
          <w:rFonts w:asciiTheme="minorHAnsi" w:hAnsiTheme="minorHAnsi" w:cstheme="minorHAnsi"/>
          <w:color w:val="000000"/>
        </w:rPr>
        <w:t xml:space="preserve"> na uvedený</w:t>
      </w:r>
      <w:r w:rsidRPr="002D2FB0">
        <w:rPr>
          <w:rFonts w:asciiTheme="minorHAnsi" w:hAnsiTheme="minorHAnsi" w:cstheme="minorHAnsi"/>
          <w:color w:val="000000"/>
          <w:sz w:val="28"/>
        </w:rPr>
        <w:t> </w:t>
      </w:r>
      <w:r w:rsidRPr="002D2FB0">
        <w:rPr>
          <w:rFonts w:asciiTheme="minorHAnsi" w:hAnsiTheme="minorHAnsi" w:cstheme="minorHAnsi"/>
          <w:color w:val="000000"/>
        </w:rPr>
        <w:t>stav..</w:t>
      </w:r>
    </w:p>
    <w:p w:rsidR="007A0981" w:rsidRDefault="007A0981" w:rsidP="007A0981"/>
    <w:p w:rsidR="00C41F4A" w:rsidRDefault="00C41F4A" w:rsidP="00CB1CA4">
      <w:pPr>
        <w:pStyle w:val="Odstavecseseznamem"/>
        <w:spacing w:before="120" w:after="120" w:line="240" w:lineRule="auto"/>
        <w:ind w:left="360" w:right="57"/>
        <w:rPr>
          <w:rFonts w:ascii="Arial" w:hAnsi="Arial" w:cs="Arial"/>
        </w:rPr>
      </w:pPr>
    </w:p>
    <w:p w:rsidR="00CB1CA4" w:rsidRPr="00CB1CA4" w:rsidRDefault="00CB1CA4" w:rsidP="00CB1CA4">
      <w:pPr>
        <w:pStyle w:val="Odstavecseseznamem"/>
        <w:spacing w:before="120" w:after="120" w:line="240" w:lineRule="auto"/>
        <w:ind w:left="360" w:right="57"/>
        <w:rPr>
          <w:rFonts w:ascii="Arial" w:hAnsi="Arial" w:cs="Arial"/>
        </w:rPr>
      </w:pPr>
      <w:r w:rsidRPr="00CB1CA4">
        <w:rPr>
          <w:rFonts w:ascii="Arial" w:hAnsi="Arial" w:cs="Arial"/>
        </w:rPr>
        <w:t>Za správnost:</w:t>
      </w:r>
    </w:p>
    <w:p w:rsidR="00CB1CA4" w:rsidRDefault="00CB1CA4" w:rsidP="00CB1CA4">
      <w:pPr>
        <w:pStyle w:val="Odstavecseseznamem"/>
        <w:spacing w:before="120" w:after="120" w:line="240" w:lineRule="auto"/>
        <w:ind w:left="360" w:right="57"/>
        <w:rPr>
          <w:rFonts w:ascii="Arial" w:hAnsi="Arial" w:cs="Arial"/>
        </w:rPr>
      </w:pPr>
    </w:p>
    <w:p w:rsidR="00CB1CA4" w:rsidRDefault="00CB1CA4" w:rsidP="00CB1CA4">
      <w:pPr>
        <w:pStyle w:val="Odstavecseseznamem"/>
        <w:spacing w:before="120" w:after="120" w:line="240" w:lineRule="auto"/>
        <w:ind w:left="360" w:right="57"/>
        <w:rPr>
          <w:rFonts w:ascii="Arial" w:hAnsi="Arial" w:cs="Arial"/>
        </w:rPr>
      </w:pPr>
    </w:p>
    <w:p w:rsidR="00CB1CA4" w:rsidRPr="00CB1CA4" w:rsidRDefault="00CB1CA4" w:rsidP="00CB1CA4">
      <w:pPr>
        <w:pStyle w:val="Odstavecseseznamem"/>
        <w:spacing w:before="120" w:after="120" w:line="240" w:lineRule="auto"/>
        <w:ind w:left="4248" w:right="57"/>
        <w:jc w:val="center"/>
        <w:rPr>
          <w:rFonts w:ascii="Arial" w:hAnsi="Arial" w:cs="Arial"/>
        </w:rPr>
      </w:pPr>
      <w:r w:rsidRPr="00CB1CA4">
        <w:rPr>
          <w:rFonts w:ascii="Arial" w:hAnsi="Arial" w:cs="Arial"/>
        </w:rPr>
        <w:t>Ing. Pavel Saic, MBA, v. r.</w:t>
      </w:r>
    </w:p>
    <w:p w:rsidR="00CB1CA4" w:rsidRPr="00CB1CA4" w:rsidRDefault="00CB1CA4" w:rsidP="00CB1CA4">
      <w:pPr>
        <w:pStyle w:val="Odstavecseseznamem"/>
        <w:spacing w:before="120" w:after="120" w:line="240" w:lineRule="auto"/>
        <w:ind w:left="4248" w:right="57"/>
        <w:jc w:val="center"/>
        <w:rPr>
          <w:rFonts w:ascii="Arial" w:hAnsi="Arial" w:cs="Arial"/>
        </w:rPr>
      </w:pPr>
      <w:r w:rsidRPr="00CB1CA4">
        <w:rPr>
          <w:rFonts w:ascii="Arial" w:hAnsi="Arial" w:cs="Arial"/>
        </w:rPr>
        <w:t>předseda výkonného výboru PTS</w:t>
      </w:r>
    </w:p>
    <w:p w:rsidR="00C362E8" w:rsidRPr="006322DE" w:rsidRDefault="00C362E8">
      <w:pPr>
        <w:rPr>
          <w:rFonts w:ascii="Arial" w:hAnsi="Arial" w:cs="Arial"/>
        </w:rPr>
      </w:pPr>
    </w:p>
    <w:sectPr w:rsidR="00C362E8" w:rsidRPr="006322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F1B" w:rsidRDefault="00BA3F1B" w:rsidP="006322DE">
      <w:pPr>
        <w:spacing w:after="0" w:line="240" w:lineRule="auto"/>
      </w:pPr>
      <w:r>
        <w:separator/>
      </w:r>
    </w:p>
  </w:endnote>
  <w:endnote w:type="continuationSeparator" w:id="0">
    <w:p w:rsidR="00BA3F1B" w:rsidRDefault="00BA3F1B" w:rsidP="0063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F1B" w:rsidRDefault="00BA3F1B" w:rsidP="006322DE">
      <w:pPr>
        <w:spacing w:after="0" w:line="240" w:lineRule="auto"/>
      </w:pPr>
      <w:r>
        <w:separator/>
      </w:r>
    </w:p>
  </w:footnote>
  <w:footnote w:type="continuationSeparator" w:id="0">
    <w:p w:rsidR="00BA3F1B" w:rsidRDefault="00BA3F1B" w:rsidP="00632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DE" w:rsidRPr="007E6EFE" w:rsidRDefault="006322DE" w:rsidP="006322DE">
    <w:pPr>
      <w:pStyle w:val="Zkladntext"/>
      <w:widowControl/>
      <w:spacing w:after="0"/>
      <w:jc w:val="center"/>
      <w:rPr>
        <w:rFonts w:ascii="Arial" w:hAnsi="Arial" w:cs="Arial"/>
        <w:b/>
        <w:color w:val="000000"/>
        <w:sz w:val="22"/>
        <w:szCs w:val="22"/>
      </w:rPr>
    </w:pPr>
    <w:r w:rsidRPr="007E6EFE">
      <w:rPr>
        <w:rFonts w:ascii="Arial" w:hAnsi="Arial" w:cs="Arial"/>
        <w:b/>
        <w:color w:val="000000"/>
        <w:sz w:val="22"/>
        <w:szCs w:val="22"/>
      </w:rPr>
      <w:t>SBORNÍK PŘEDPISŮ</w:t>
    </w:r>
  </w:p>
  <w:p w:rsidR="006322DE" w:rsidRDefault="006322DE" w:rsidP="006322DE">
    <w:pPr>
      <w:tabs>
        <w:tab w:val="center" w:pos="4536"/>
        <w:tab w:val="right" w:pos="9072"/>
      </w:tabs>
      <w:spacing w:after="0" w:line="240" w:lineRule="auto"/>
      <w:jc w:val="center"/>
      <w:rPr>
        <w:rFonts w:ascii="Calibri" w:eastAsia="Calibri" w:hAnsi="Calibri" w:cs="Times New Roman"/>
      </w:rPr>
    </w:pPr>
    <w:r w:rsidRPr="007E6EFE">
      <w:rPr>
        <w:rFonts w:ascii="Arial" w:hAnsi="Arial" w:cs="Arial"/>
        <w:b/>
        <w:color w:val="000000"/>
      </w:rPr>
      <w:t>Pražského tenisového svazu</w:t>
    </w:r>
    <w:r>
      <w:rPr>
        <w:rFonts w:ascii="Calibri" w:eastAsia="Calibri" w:hAnsi="Calibri" w:cs="Times New Roman"/>
      </w:rPr>
      <w:t xml:space="preserve"> </w:t>
    </w:r>
  </w:p>
  <w:p w:rsidR="006322DE" w:rsidRDefault="006322DE" w:rsidP="006322DE">
    <w:pPr>
      <w:tabs>
        <w:tab w:val="center" w:pos="4536"/>
        <w:tab w:val="right" w:pos="9072"/>
      </w:tabs>
      <w:spacing w:after="0" w:line="240" w:lineRule="auto"/>
      <w:jc w:val="center"/>
      <w:rPr>
        <w:rFonts w:ascii="Calibri" w:eastAsia="Calibri" w:hAnsi="Calibri" w:cs="Times New Roman"/>
      </w:rPr>
    </w:pPr>
    <w:r>
      <w:rPr>
        <w:rFonts w:ascii="Calibri" w:eastAsia="Calibri" w:hAnsi="Calibri" w:cs="Times New Roman"/>
        <w:sz w:val="20"/>
        <w:szCs w:val="20"/>
      </w:rPr>
      <w:t xml:space="preserve">vedeného </w:t>
    </w:r>
    <w:r w:rsidRPr="00D625EB">
      <w:rPr>
        <w:rFonts w:ascii="Calibri" w:eastAsia="Calibri" w:hAnsi="Calibri" w:cs="Times New Roman"/>
        <w:sz w:val="20"/>
        <w:szCs w:val="20"/>
      </w:rPr>
      <w:t xml:space="preserve">pod spis. </w:t>
    </w:r>
    <w:proofErr w:type="gramStart"/>
    <w:r w:rsidRPr="00D625EB">
      <w:rPr>
        <w:rFonts w:ascii="Calibri" w:eastAsia="Calibri" w:hAnsi="Calibri" w:cs="Times New Roman"/>
        <w:sz w:val="20"/>
        <w:szCs w:val="20"/>
      </w:rPr>
      <w:t>zn.</w:t>
    </w:r>
    <w:proofErr w:type="gramEnd"/>
    <w:r w:rsidRPr="00D625EB">
      <w:rPr>
        <w:rFonts w:ascii="Calibri" w:eastAsia="Calibri" w:hAnsi="Calibri" w:cs="Times New Roman"/>
        <w:sz w:val="20"/>
        <w:szCs w:val="20"/>
      </w:rPr>
      <w:t xml:space="preserve"> L 66286 vedenou Městským soudem v Praze</w:t>
    </w:r>
  </w:p>
  <w:p w:rsidR="006322DE" w:rsidRPr="00D625EB" w:rsidRDefault="006322DE" w:rsidP="006322DE">
    <w:pPr>
      <w:tabs>
        <w:tab w:val="center" w:pos="4536"/>
        <w:tab w:val="right" w:pos="9072"/>
      </w:tabs>
      <w:spacing w:after="0" w:line="240" w:lineRule="auto"/>
      <w:jc w:val="center"/>
      <w:rPr>
        <w:rFonts w:ascii="Calibri" w:eastAsia="Calibri" w:hAnsi="Calibri" w:cs="Times New Roman"/>
      </w:rPr>
    </w:pPr>
    <w:r>
      <w:rPr>
        <w:rFonts w:ascii="Calibri" w:eastAsia="Calibri" w:hAnsi="Calibri" w:cs="Times New Roman"/>
      </w:rPr>
      <w:t>pobočného</w:t>
    </w:r>
    <w:r w:rsidRPr="00D625EB">
      <w:rPr>
        <w:rFonts w:ascii="Calibri" w:eastAsia="Calibri" w:hAnsi="Calibri" w:cs="Times New Roman"/>
      </w:rPr>
      <w:t xml:space="preserve"> spol</w:t>
    </w:r>
    <w:r>
      <w:rPr>
        <w:rFonts w:ascii="Calibri" w:eastAsia="Calibri" w:hAnsi="Calibri" w:cs="Times New Roman"/>
      </w:rPr>
      <w:t>ku</w:t>
    </w:r>
    <w:r w:rsidRPr="00D625EB">
      <w:rPr>
        <w:rFonts w:ascii="Calibri" w:eastAsia="Calibri" w:hAnsi="Calibri" w:cs="Times New Roman"/>
      </w:rPr>
      <w:t xml:space="preserve"> Českého tenisového </w:t>
    </w:r>
    <w:proofErr w:type="gramStart"/>
    <w:r w:rsidRPr="00D625EB">
      <w:rPr>
        <w:rFonts w:ascii="Calibri" w:eastAsia="Calibri" w:hAnsi="Calibri" w:cs="Times New Roman"/>
      </w:rPr>
      <w:t>svazu, z. 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2723150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D42CB6"/>
    <w:multiLevelType w:val="multilevel"/>
    <w:tmpl w:val="0405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5F214B5F"/>
    <w:multiLevelType w:val="multilevel"/>
    <w:tmpl w:val="0405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 w15:restartNumberingAfterBreak="0">
    <w:nsid w:val="6F583F7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83"/>
    <w:rsid w:val="000B2C11"/>
    <w:rsid w:val="00107687"/>
    <w:rsid w:val="00350B73"/>
    <w:rsid w:val="00366521"/>
    <w:rsid w:val="004308D4"/>
    <w:rsid w:val="00574B10"/>
    <w:rsid w:val="005961D1"/>
    <w:rsid w:val="006322DE"/>
    <w:rsid w:val="007A0981"/>
    <w:rsid w:val="00802BE3"/>
    <w:rsid w:val="00A66363"/>
    <w:rsid w:val="00B86397"/>
    <w:rsid w:val="00BA3F1B"/>
    <w:rsid w:val="00C362E8"/>
    <w:rsid w:val="00C41F4A"/>
    <w:rsid w:val="00C62B1C"/>
    <w:rsid w:val="00CB1CA4"/>
    <w:rsid w:val="00E5052B"/>
    <w:rsid w:val="00F07AC5"/>
    <w:rsid w:val="00F16B83"/>
    <w:rsid w:val="00F6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A693"/>
  <w15:chartTrackingRefBased/>
  <w15:docId w15:val="{1CBE7FCD-2B1D-499E-A971-AA1DAE13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16B83"/>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ZkladntextChar">
    <w:name w:val="Základní text Char"/>
    <w:basedOn w:val="Standardnpsmoodstavce"/>
    <w:link w:val="Zkladntext"/>
    <w:rsid w:val="00F16B83"/>
    <w:rPr>
      <w:rFonts w:ascii="Times New Roman" w:eastAsia="Arial Unicode MS" w:hAnsi="Times New Roman" w:cs="Arial Unicode MS"/>
      <w:kern w:val="1"/>
      <w:sz w:val="24"/>
      <w:szCs w:val="24"/>
      <w:lang w:eastAsia="hi-IN" w:bidi="hi-IN"/>
    </w:rPr>
  </w:style>
  <w:style w:type="paragraph" w:styleId="Zhlav">
    <w:name w:val="header"/>
    <w:basedOn w:val="Normln"/>
    <w:link w:val="ZhlavChar"/>
    <w:uiPriority w:val="99"/>
    <w:unhideWhenUsed/>
    <w:rsid w:val="006322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22DE"/>
  </w:style>
  <w:style w:type="paragraph" w:styleId="Zpat">
    <w:name w:val="footer"/>
    <w:basedOn w:val="Normln"/>
    <w:link w:val="ZpatChar"/>
    <w:uiPriority w:val="99"/>
    <w:unhideWhenUsed/>
    <w:rsid w:val="006322DE"/>
    <w:pPr>
      <w:tabs>
        <w:tab w:val="center" w:pos="4536"/>
        <w:tab w:val="right" w:pos="9072"/>
      </w:tabs>
      <w:spacing w:after="0" w:line="240" w:lineRule="auto"/>
    </w:pPr>
  </w:style>
  <w:style w:type="character" w:customStyle="1" w:styleId="ZpatChar">
    <w:name w:val="Zápatí Char"/>
    <w:basedOn w:val="Standardnpsmoodstavce"/>
    <w:link w:val="Zpat"/>
    <w:uiPriority w:val="99"/>
    <w:rsid w:val="006322DE"/>
  </w:style>
  <w:style w:type="table" w:styleId="Mkatabulky">
    <w:name w:val="Table Grid"/>
    <w:basedOn w:val="Normlntabulka"/>
    <w:uiPriority w:val="39"/>
    <w:rsid w:val="0063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96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3272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Vyvadil</dc:creator>
  <cp:keywords/>
  <dc:description/>
  <cp:lastModifiedBy>Ivan Vyvadil</cp:lastModifiedBy>
  <cp:revision>3</cp:revision>
  <dcterms:created xsi:type="dcterms:W3CDTF">2019-04-24T10:08:00Z</dcterms:created>
  <dcterms:modified xsi:type="dcterms:W3CDTF">2019-07-26T08:11:00Z</dcterms:modified>
</cp:coreProperties>
</file>